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89" w:rsidRDefault="009003FF">
      <w:pPr>
        <w:pStyle w:val="reader-word-layer"/>
        <w:shd w:val="clear" w:color="auto" w:fill="FCFCFC"/>
        <w:jc w:val="center"/>
        <w:rPr>
          <w:rFonts w:ascii="新細明體" w:eastAsia="新細明體" w:hAnsi="新細明體" w:cs="SimHei"/>
          <w:b/>
          <w:sz w:val="32"/>
          <w:szCs w:val="32"/>
          <w:lang w:eastAsia="zh-TW"/>
        </w:rPr>
      </w:pPr>
      <w:r>
        <w:rPr>
          <w:rFonts w:ascii="新細明體" w:eastAsia="新細明體" w:hAnsi="新細明體" w:cs="SimHei" w:hint="eastAsia"/>
          <w:b/>
          <w:sz w:val="32"/>
          <w:szCs w:val="32"/>
          <w:lang w:eastAsia="zh-TW"/>
        </w:rPr>
        <w:t>在國外遇到麻煩了怎麼辦</w:t>
      </w:r>
    </w:p>
    <w:p w:rsidR="000E2B0E" w:rsidRDefault="000E2B0E">
      <w:pPr>
        <w:pStyle w:val="reader-word-layer"/>
        <w:shd w:val="clear" w:color="auto" w:fill="FCFCFC"/>
        <w:jc w:val="center"/>
        <w:rPr>
          <w:rFonts w:hint="eastAsia"/>
          <w:lang w:eastAsia="zh-TW"/>
        </w:rPr>
      </w:pPr>
      <w:bookmarkStart w:id="0" w:name="_GoBack"/>
      <w:bookmarkEnd w:id="0"/>
    </w:p>
    <w:p w:rsidR="00AF0E89" w:rsidRPr="009C1B5E" w:rsidRDefault="009003F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近幾年來，每年出國境的中國人超出</w:t>
      </w:r>
      <w:r w:rsidRPr="009C1B5E">
        <w:rPr>
          <w:rFonts w:asciiTheme="minorEastAsia" w:eastAsiaTheme="minorEastAsia" w:hAnsiTheme="minorEastAsia"/>
          <w:sz w:val="24"/>
          <w:szCs w:val="24"/>
          <w:lang w:eastAsia="zh-TW"/>
        </w:rPr>
        <w:t>1</w:t>
      </w: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億人次。香港是個國際化都市，每年也有很多港人到外國去旅遊、上學、經商等等。這麼多人出國，難免會遇到各種麻煩事，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譬</w:t>
      </w: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如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證件、</w:t>
      </w: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錢財被偷了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，發生車禍或生病了，</w:t>
      </w: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與當地人或公司發生糾紛，或者遇到地震這樣的突發自然災害。當中國公民、法人的合法權益在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海外</w:t>
      </w: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所在國受到侵害時，中國駐當地使領館可依法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提供保</w:t>
      </w:r>
      <w:r w:rsid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護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協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助，</w:t>
      </w:r>
      <w:r w:rsid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這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就是</w:t>
      </w:r>
      <w:r w:rsid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領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事保</w:t>
      </w:r>
      <w:r w:rsid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護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目前，中國有</w:t>
      </w:r>
      <w:r w:rsidRPr="009C1B5E">
        <w:rPr>
          <w:rFonts w:asciiTheme="minorEastAsia" w:eastAsiaTheme="minorEastAsia" w:hAnsiTheme="minorEastAsia"/>
          <w:sz w:val="24"/>
          <w:szCs w:val="24"/>
          <w:lang w:eastAsia="zh-TW"/>
        </w:rPr>
        <w:t>260</w:t>
      </w: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多個駐外使領館。根據《中華人民共和國國籍法》，凡是具有中國國籍的人，都可以得到中國政府的領事保護。</w:t>
      </w:r>
    </w:p>
    <w:p w:rsidR="00AF0E89" w:rsidRDefault="009003FF">
      <w:pPr>
        <w:spacing w:line="360" w:lineRule="auto"/>
        <w:ind w:firstLineChars="200" w:firstLine="480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那麼，領事保護主要的內容是什麼呢？主要有：可以在公民遭遇意外時協助將事故或損傷情況通知親屬；可以為遺失旅行證件或無證件的中國公民簽發旅行證件或回國證明；如中國公民在外國服刑，或被拘留、逮捕，可以應公民的請求進行探視；可以為公民推薦律師、翻譯和醫生，以幫助進行訴訟或尋求醫療救助；可以在公民遇到經濟困難時協助公民與親屬聯繫，以便及時解決所需費用；</w:t>
      </w:r>
      <w:r>
        <w:rPr>
          <w:rFonts w:ascii="新細明體" w:eastAsia="新細明體" w:hAnsi="新細明體" w:hint="eastAsia"/>
          <w:sz w:val="24"/>
          <w:szCs w:val="24"/>
        </w:rPr>
        <w:t>若所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在國發生重大突發事件，</w:t>
      </w:r>
      <w:r>
        <w:rPr>
          <w:rFonts w:ascii="新細明體" w:eastAsia="新細明體" w:hAnsi="新細明體" w:hint="eastAsia"/>
          <w:sz w:val="24"/>
          <w:szCs w:val="24"/>
        </w:rPr>
        <w:t>可以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為公民撤離危險地區提供諮詢和必要的協助；還有其他一些內容。例如，僅2016年，國家就妥善處理了包括四名香港居民在德國火車上被襲擊、土耳其政變後大批香港</w:t>
      </w:r>
      <w:r w:rsidR="009C1B5E">
        <w:rPr>
          <w:rFonts w:ascii="新細明體" w:eastAsia="新細明體" w:hAnsi="新細明體" w:hint="eastAsia"/>
          <w:sz w:val="24"/>
          <w:szCs w:val="24"/>
          <w:lang w:eastAsia="zh-TW"/>
        </w:rPr>
        <w:t>居民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滯留機場、新西蘭南部地震後多名香港居民被困等在內的數百宗領保個案</w:t>
      </w:r>
      <w:r w:rsidR="009C1B5E"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。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2017年外交部駐</w:t>
      </w:r>
      <w:r w:rsidR="009C1B5E"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香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港</w:t>
      </w:r>
      <w:r w:rsidR="009C1B5E"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特別行政區特派員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公署參與處理600多</w:t>
      </w:r>
      <w:r w:rsidR="009C1B5E"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宗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涉及香港同胞的領事保護案件</w:t>
      </w:r>
      <w:r w:rsid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。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回歸20年來</w:t>
      </w:r>
      <w:r w:rsidR="009C1B5E"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，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共處理1.3萬</w:t>
      </w:r>
      <w:r w:rsidR="009C1B5E"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宗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涉及港</w:t>
      </w:r>
      <w:r w:rsidR="009C1B5E"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人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的領事保護案件。</w:t>
      </w:r>
    </w:p>
    <w:p w:rsidR="00AF0E89" w:rsidRDefault="009003FF">
      <w:pPr>
        <w:spacing w:line="360" w:lineRule="auto"/>
        <w:ind w:firstLineChars="200" w:firstLine="480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中國公民在海外接受領事保護的同時，也要注意，不應違反所在國的法律、法規，不要違反當地的風俗習慣，不要超過簽證或居留許可上允許的停留時間。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lastRenderedPageBreak/>
        <w:t>千萬要注意，領事保護不是萬能的。一旦在海外觸犯法律，要承擔相應的法律後果。</w:t>
      </w:r>
    </w:p>
    <w:p w:rsidR="00AF0E89" w:rsidRDefault="009003FF">
      <w:pPr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中國外交部</w:t>
      </w:r>
      <w:r>
        <w:rPr>
          <w:rFonts w:ascii="新細明體" w:eastAsia="新細明體" w:hAnsi="新細明體"/>
          <w:sz w:val="24"/>
          <w:szCs w:val="24"/>
          <w:lang w:eastAsia="zh-TW"/>
        </w:rPr>
        <w:t xml:space="preserve">2014 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年</w:t>
      </w:r>
      <w:r>
        <w:rPr>
          <w:rFonts w:ascii="新細明體" w:eastAsia="新細明體" w:hAnsi="新細明體"/>
          <w:sz w:val="24"/>
          <w:szCs w:val="24"/>
          <w:lang w:eastAsia="zh-TW"/>
        </w:rPr>
        <w:t>9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月</w:t>
      </w:r>
      <w:r>
        <w:rPr>
          <w:rFonts w:ascii="新細明體" w:eastAsia="新細明體" w:hAnsi="新細明體"/>
          <w:sz w:val="24"/>
          <w:szCs w:val="24"/>
          <w:lang w:eastAsia="zh-TW"/>
        </w:rPr>
        <w:t>2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日起設立了</w:t>
      </w:r>
      <w:r>
        <w:rPr>
          <w:rFonts w:ascii="新細明體" w:eastAsia="新細明體" w:hAnsi="新細明體" w:hint="eastAsia"/>
          <w:sz w:val="24"/>
          <w:szCs w:val="24"/>
        </w:rPr>
        <w:t>「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外交部全球領事保護與服務應急呼叫中心</w:t>
      </w:r>
      <w:r>
        <w:rPr>
          <w:rFonts w:ascii="新細明體" w:eastAsia="新細明體" w:hAnsi="新細明體" w:hint="eastAsia"/>
          <w:sz w:val="24"/>
          <w:szCs w:val="24"/>
        </w:rPr>
        <w:t>」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，</w:t>
      </w:r>
      <w:r>
        <w:rPr>
          <w:rFonts w:ascii="新細明體" w:eastAsia="新細明體" w:hAnsi="新細明體" w:hint="eastAsia"/>
          <w:sz w:val="24"/>
          <w:szCs w:val="24"/>
        </w:rPr>
        <w:t>提供</w:t>
      </w:r>
      <w:r>
        <w:rPr>
          <w:rFonts w:ascii="新細明體" w:eastAsia="新細明體" w:hAnsi="新細明體"/>
          <w:sz w:val="24"/>
          <w:szCs w:val="24"/>
          <w:lang w:eastAsia="zh-TW"/>
        </w:rPr>
        <w:t>24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小時領事保護熱線電話</w:t>
      </w:r>
      <w:r>
        <w:rPr>
          <w:rFonts w:ascii="新細明體" w:eastAsia="新細明體" w:hAnsi="新細明體"/>
          <w:sz w:val="24"/>
          <w:szCs w:val="24"/>
          <w:lang w:eastAsia="zh-TW"/>
        </w:rPr>
        <w:t>86 10 12308，</w:t>
      </w:r>
      <w:r>
        <w:rPr>
          <w:rFonts w:ascii="新細明體" w:eastAsia="新細明體" w:hAnsi="新細明體" w:hint="eastAsia"/>
          <w:sz w:val="24"/>
          <w:szCs w:val="24"/>
        </w:rPr>
        <w:t>讓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希望尋求領事保護和協助的海外中國公民</w:t>
      </w:r>
      <w:r>
        <w:rPr>
          <w:rFonts w:ascii="新細明體" w:eastAsia="新細明體" w:hAnsi="新細明體" w:hint="eastAsia"/>
          <w:sz w:val="24"/>
          <w:szCs w:val="24"/>
        </w:rPr>
        <w:t>於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有需要可以隨時撥打這個號碼；</w:t>
      </w:r>
      <w:r w:rsidRPr="009C1B5E">
        <w:rPr>
          <w:rFonts w:asciiTheme="minorEastAsia" w:eastAsiaTheme="minorEastAsia" w:hAnsiTheme="minorEastAsia" w:hint="eastAsia"/>
          <w:sz w:val="24"/>
          <w:szCs w:val="24"/>
          <w:lang w:eastAsia="zh-TW"/>
        </w:rPr>
        <w:t>香港</w:t>
      </w:r>
      <w:r w:rsidRPr="009C1B5E">
        <w:rPr>
          <w:rFonts w:asciiTheme="minorEastAsia" w:eastAsiaTheme="minorEastAsia" w:hAnsiTheme="minorEastAsia" w:hint="eastAsia"/>
          <w:sz w:val="24"/>
          <w:szCs w:val="24"/>
        </w:rPr>
        <w:t>中國公民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還可以撥打</w:t>
      </w:r>
      <w:r w:rsidR="009C1B5E">
        <w:rPr>
          <w:rFonts w:ascii="新細明體" w:eastAsia="新細明體" w:hAnsi="新細明體" w:hint="eastAsia"/>
          <w:sz w:val="24"/>
          <w:szCs w:val="24"/>
          <w:lang w:eastAsia="zh-TW"/>
        </w:rPr>
        <w:t>香港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特</w:t>
      </w:r>
      <w:r w:rsidR="009C1B5E">
        <w:rPr>
          <w:rFonts w:ascii="新細明體" w:eastAsia="新細明體" w:hAnsi="新細明體" w:hint="eastAsia"/>
          <w:sz w:val="24"/>
          <w:szCs w:val="24"/>
          <w:lang w:eastAsia="zh-TW"/>
        </w:rPr>
        <w:t>別行政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區政府設立的</w:t>
      </w:r>
      <w:r>
        <w:rPr>
          <w:rFonts w:ascii="新細明體" w:eastAsia="新細明體" w:hAnsi="新細明體"/>
          <w:sz w:val="24"/>
          <w:szCs w:val="24"/>
          <w:lang w:eastAsia="zh-TW"/>
        </w:rPr>
        <w:t>24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小時求助熱綫</w:t>
      </w:r>
      <w:r>
        <w:rPr>
          <w:rFonts w:ascii="新細明體" w:eastAsia="新細明體" w:hAnsi="新細明體"/>
          <w:sz w:val="24"/>
          <w:szCs w:val="24"/>
          <w:lang w:eastAsia="zh-TW"/>
        </w:rPr>
        <w:t>(852) 1868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:rsidR="00AF0E89" w:rsidRDefault="00AF0E89">
      <w:pPr>
        <w:spacing w:line="360" w:lineRule="auto"/>
        <w:rPr>
          <w:rFonts w:ascii="新細明體" w:eastAsia="新細明體" w:hAnsi="新細明體"/>
          <w:sz w:val="24"/>
          <w:szCs w:val="24"/>
          <w:lang w:eastAsia="zh-TW"/>
        </w:rPr>
      </w:pPr>
    </w:p>
    <w:sectPr w:rsidR="00AF0E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A6" w:rsidRDefault="00EC3AA6" w:rsidP="009C1B5E">
      <w:r>
        <w:separator/>
      </w:r>
    </w:p>
  </w:endnote>
  <w:endnote w:type="continuationSeparator" w:id="0">
    <w:p w:rsidR="00EC3AA6" w:rsidRDefault="00EC3AA6" w:rsidP="009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A6" w:rsidRDefault="00EC3AA6" w:rsidP="009C1B5E">
      <w:r>
        <w:separator/>
      </w:r>
    </w:p>
  </w:footnote>
  <w:footnote w:type="continuationSeparator" w:id="0">
    <w:p w:rsidR="00EC3AA6" w:rsidRDefault="00EC3AA6" w:rsidP="009C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4FA1"/>
    <w:rsid w:val="00066240"/>
    <w:rsid w:val="00074FA1"/>
    <w:rsid w:val="0008711F"/>
    <w:rsid w:val="000E2B0E"/>
    <w:rsid w:val="00106F4B"/>
    <w:rsid w:val="001650F3"/>
    <w:rsid w:val="001D09DB"/>
    <w:rsid w:val="004129F8"/>
    <w:rsid w:val="004636C4"/>
    <w:rsid w:val="005D36C7"/>
    <w:rsid w:val="00647AF8"/>
    <w:rsid w:val="00692393"/>
    <w:rsid w:val="00692F07"/>
    <w:rsid w:val="007138E1"/>
    <w:rsid w:val="00794E2C"/>
    <w:rsid w:val="007B3D32"/>
    <w:rsid w:val="007B6204"/>
    <w:rsid w:val="007E02F9"/>
    <w:rsid w:val="007F2E8E"/>
    <w:rsid w:val="00816059"/>
    <w:rsid w:val="00867978"/>
    <w:rsid w:val="008A5DE6"/>
    <w:rsid w:val="008A7386"/>
    <w:rsid w:val="008E359C"/>
    <w:rsid w:val="009003FF"/>
    <w:rsid w:val="00950CAE"/>
    <w:rsid w:val="0097602B"/>
    <w:rsid w:val="009C1B5E"/>
    <w:rsid w:val="009C1FFF"/>
    <w:rsid w:val="00A00471"/>
    <w:rsid w:val="00AA3231"/>
    <w:rsid w:val="00AE7BF9"/>
    <w:rsid w:val="00AF0E89"/>
    <w:rsid w:val="00B30639"/>
    <w:rsid w:val="00B608FA"/>
    <w:rsid w:val="00B67F8F"/>
    <w:rsid w:val="00C2746A"/>
    <w:rsid w:val="00D17724"/>
    <w:rsid w:val="00D26F1B"/>
    <w:rsid w:val="00D36596"/>
    <w:rsid w:val="00DA5B07"/>
    <w:rsid w:val="00DB466E"/>
    <w:rsid w:val="00DD6EC5"/>
    <w:rsid w:val="00E20ADA"/>
    <w:rsid w:val="00E31521"/>
    <w:rsid w:val="00E410F4"/>
    <w:rsid w:val="00E7362F"/>
    <w:rsid w:val="00EC3AA6"/>
    <w:rsid w:val="00F02903"/>
    <w:rsid w:val="00FA2834"/>
    <w:rsid w:val="00FC6335"/>
    <w:rsid w:val="07721960"/>
    <w:rsid w:val="07DB5B0C"/>
    <w:rsid w:val="07FE1E05"/>
    <w:rsid w:val="332E6748"/>
    <w:rsid w:val="33A26A21"/>
    <w:rsid w:val="34A00C79"/>
    <w:rsid w:val="372678DF"/>
    <w:rsid w:val="41644149"/>
    <w:rsid w:val="549B5621"/>
    <w:rsid w:val="562D5755"/>
    <w:rsid w:val="588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3D1D580-E032-4ED8-897A-EAD22508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Cambria" w:hAnsi="Cambria" w:cs="SimHe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8">
    <w:name w:val="頁首 字元"/>
    <w:basedOn w:val="a0"/>
    <w:link w:val="a7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="Cambria" w:eastAsia="SimSun" w:hAnsi="Cambria" w:cs="SimHe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HKS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在國外遇到麻煩了怎麼辦</dc:title>
  <dc:creator>HKS</dc:creator>
  <cp:lastModifiedBy>LEE, Chui-pik Portia</cp:lastModifiedBy>
  <cp:revision>3</cp:revision>
  <dcterms:created xsi:type="dcterms:W3CDTF">2018-02-07T09:46:00Z</dcterms:created>
  <dcterms:modified xsi:type="dcterms:W3CDTF">2018-02-07T09:47:00Z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